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color w:val="434343"/>
          <w:sz w:val="12"/>
          <w:szCs w:val="12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36"/>
          <w:szCs w:val="36"/>
          <w:highlight w:val="white"/>
          <w:rtl w:val="0"/>
        </w:rPr>
        <w:t xml:space="preserve">JOB DESCRIPTION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3570"/>
        <w:gridCol w:w="990"/>
        <w:gridCol w:w="3135"/>
        <w:tblGridChange w:id="0">
          <w:tblGrid>
            <w:gridCol w:w="1650"/>
            <w:gridCol w:w="3570"/>
            <w:gridCol w:w="990"/>
            <w:gridCol w:w="313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color w:val="434343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sz w:val="28"/>
                <w:szCs w:val="28"/>
                <w:highlight w:val="white"/>
                <w:rtl w:val="0"/>
              </w:rPr>
              <w:t xml:space="preserve">TITLE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color w:val="434343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8"/>
                <w:szCs w:val="28"/>
                <w:highlight w:val="white"/>
                <w:rtl w:val="0"/>
              </w:rPr>
              <w:t xml:space="preserve">TECHNICAL SALES REPRESENTATIVE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color w:val="434343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sz w:val="28"/>
                <w:szCs w:val="28"/>
                <w:highlight w:val="white"/>
                <w:rtl w:val="0"/>
              </w:rPr>
              <w:t xml:space="preserve">Reports To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color w:val="434343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8"/>
                <w:szCs w:val="28"/>
                <w:highlight w:val="yellow"/>
                <w:rtl w:val="0"/>
              </w:rPr>
              <w:t xml:space="preserve">[Insert Title]</w:t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d9d9d9" w:val="clear"/>
        <w:spacing w:line="240" w:lineRule="auto"/>
        <w:rPr>
          <w:rFonts w:ascii="Calibri" w:cs="Calibri" w:eastAsia="Calibri" w:hAnsi="Calibri"/>
          <w:sz w:val="24"/>
          <w:szCs w:val="24"/>
          <w:shd w:fill="efefef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Technical Sales Representative is responsible for promoting and selling [organization name]’s products. This person ascertains customer needs, recommending and demonstrating relevant products accordingly. This role is vital for [organization name] to increase sales and customer satisfaction.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successful Technical Sales Representative has a clear understanding of the components of the products. This individual is persuasive, results-driven, and skilled at negotiation. 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d9d9d9" w:val="clear"/>
        <w:spacing w:line="240" w:lineRule="auto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Overall Responsibilities: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Explaining product specifications, features, and complex concepts to customers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Demonstrating the use of technical products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Finding and contacting potential clients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Performing outside sales and technical duties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Identifying client needs, suggesting or aiding in the choice of appropriate products or services, and discussing pricing or other terms of the sale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Maintaining and growing sales relationships with current clients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Setting and meeting realistic sales targets and goals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Overseeing product installations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Providing advice for product design where customers need customization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Creating sales pitches, proposals, or other materials to highlight the advantages of using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[organization name]’s goods or services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Calculating the expe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nse of assembling and maintaining a product or service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Creating and managing sales contracts, and keeping track of customer information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Consulting with customers after sales to address issues and offer ongoing support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Providing quotes and entering orders when required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Troubleshooting product-related technical issues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Reporting marketing plans and sales strategies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Analyzing market conditions, competitor activity, and emerging market conditions and trends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Conducting client visits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Completing an Outside Sales Sheet when visiting clients in the field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Providing technical assistance in the field and/or office when required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Completing work orders when providing technical assistance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Keeping the work area clean and free of debris and clutter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Keeping records of clients and demonstrations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Completing additional functions assigned by the National Sales Manager and/or Vice President and/or President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Performing other related duties as assigned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d9d9d9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years of experience in sales, preferably technical sales, and in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INDUSTRY OR PRODUCT/SERVICE TYPE]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 university or college degree in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INDUSTRY OR PRODUCT/SERVICE TYPE]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is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required/an asset.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 valid driver’s license for client travel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Proficiency in Microsoft Office software (Word, Excel, Outlook) and CRM software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Knowledge of applicable industry regulations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d9d9d9" w:val="clear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Ability to build relationships with clients and internal departments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Ability to quickly understand technical products work and demonstrate their use 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Superb verbal and written communication, and negotiation skills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Detail oriented and results-driven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Outstanding organizational and time management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Excellent research and problem-solving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Excellent interpersonal abilities 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Ability to adjust to changing events in a calm and professional way</w:t>
      </w:r>
    </w:p>
    <w:p w:rsidR="00000000" w:rsidDel="00000000" w:rsidP="00000000" w:rsidRDefault="00000000" w:rsidRPr="00000000" w14:paraId="00000041">
      <w:pPr>
        <w:spacing w:line="240" w:lineRule="auto"/>
        <w:ind w:left="72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d9d9d9" w:val="clear"/>
        <w:spacing w:line="24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Working Conditions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Work a standard schedule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SCHEDULE e.g. 8 AM to 5 PM, Mondays to Fridays] 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position requires travel within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XX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km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May involve extended periods of sitting and working on a computer monitor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May require overtime or working extended hours</w:t>
      </w:r>
    </w:p>
    <w:p w:rsidR="00000000" w:rsidDel="00000000" w:rsidP="00000000" w:rsidRDefault="00000000" w:rsidRPr="00000000" w14:paraId="0000004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left="0" w:firstLine="0"/>
        <w:rPr>
          <w:rFonts w:ascii="Calibri" w:cs="Calibri" w:eastAsia="Calibri" w:hAnsi="Calibri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080260" cy="607211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260" cy="6072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gk01rwc4RA0lsiVJboNkhS4rgw==">CgMxLjAyCGguZ2pkZ3hzOAByITFHWFgzVzVwV2lQQWYtNDJRNlFpdFJaYkhfclE5enhIcg==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